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DBC" w:rsidRPr="007522F1" w:rsidRDefault="00292DBC" w:rsidP="00292DBC">
      <w:pPr>
        <w:rPr>
          <w:szCs w:val="21"/>
        </w:rPr>
      </w:pPr>
      <w:r w:rsidRPr="007522F1">
        <w:rPr>
          <w:szCs w:val="21"/>
        </w:rPr>
        <w:t>RINKO III</w:t>
      </w:r>
      <w:r w:rsidR="0094710F" w:rsidRPr="007522F1">
        <w:rPr>
          <w:rFonts w:hint="eastAsia"/>
          <w:szCs w:val="21"/>
        </w:rPr>
        <w:t>による溶存酸素測定</w:t>
      </w:r>
    </w:p>
    <w:p w:rsidR="00292DBC" w:rsidRDefault="00292DBC" w:rsidP="007D715F">
      <w:pPr>
        <w:jc w:val="right"/>
      </w:pPr>
      <w:r>
        <w:rPr>
          <w:rFonts w:hint="eastAsia"/>
        </w:rPr>
        <w:t>気象研究所</w:t>
      </w:r>
      <w:r>
        <w:rPr>
          <w:rFonts w:hint="eastAsia"/>
        </w:rPr>
        <w:t xml:space="preserve"> </w:t>
      </w:r>
      <w:r>
        <w:rPr>
          <w:rFonts w:hint="eastAsia"/>
        </w:rPr>
        <w:t>小杉如央・笹野大輔</w:t>
      </w:r>
    </w:p>
    <w:p w:rsidR="007D715F" w:rsidRDefault="007D715F" w:rsidP="00292DBC">
      <w:bookmarkStart w:id="0" w:name="_GoBack"/>
      <w:bookmarkEnd w:id="0"/>
    </w:p>
    <w:p w:rsidR="00292DBC" w:rsidRDefault="00292DBC" w:rsidP="00292DBC">
      <w:r>
        <w:rPr>
          <w:rFonts w:hint="eastAsia"/>
        </w:rPr>
        <w:t xml:space="preserve">RNKO III </w:t>
      </w:r>
      <w:r>
        <w:rPr>
          <w:rFonts w:hint="eastAsia"/>
        </w:rPr>
        <w:t>は</w:t>
      </w:r>
      <w:r>
        <w:rPr>
          <w:rFonts w:hint="eastAsia"/>
        </w:rPr>
        <w:t>(</w:t>
      </w:r>
      <w:r>
        <w:rPr>
          <w:rFonts w:hint="eastAsia"/>
        </w:rPr>
        <w:t>株</w:t>
      </w:r>
      <w:r>
        <w:rPr>
          <w:rFonts w:hint="eastAsia"/>
        </w:rPr>
        <w:t xml:space="preserve">)JFE </w:t>
      </w:r>
      <w:r>
        <w:rPr>
          <w:rFonts w:hint="eastAsia"/>
        </w:rPr>
        <w:t>アドバンテック社製の</w:t>
      </w:r>
      <w:r>
        <w:rPr>
          <w:rFonts w:hint="eastAsia"/>
        </w:rPr>
        <w:t xml:space="preserve"> CTD </w:t>
      </w:r>
      <w:r>
        <w:rPr>
          <w:rFonts w:hint="eastAsia"/>
        </w:rPr>
        <w:t>搭載型酸素センサーで、高応答速度が特長である。</w:t>
      </w:r>
    </w:p>
    <w:p w:rsidR="007D715F" w:rsidRDefault="007D715F" w:rsidP="00292DBC"/>
    <w:p w:rsidR="00292DBC" w:rsidRDefault="00292DBC" w:rsidP="00292DBC">
      <w:r>
        <w:rPr>
          <w:rFonts w:hint="eastAsia"/>
        </w:rPr>
        <w:t>計算</w:t>
      </w:r>
    </w:p>
    <w:p w:rsidR="007D715F" w:rsidRDefault="00292DBC" w:rsidP="00292DBC">
      <w:r>
        <w:rPr>
          <w:rFonts w:hint="eastAsia"/>
        </w:rPr>
        <w:t>CTD</w:t>
      </w:r>
      <w:r>
        <w:rPr>
          <w:rFonts w:hint="eastAsia"/>
        </w:rPr>
        <w:t>の</w:t>
      </w:r>
      <w:r>
        <w:rPr>
          <w:rFonts w:hint="eastAsia"/>
        </w:rPr>
        <w:t xml:space="preserve">RINKO </w:t>
      </w:r>
      <w:r>
        <w:rPr>
          <w:rFonts w:hint="eastAsia"/>
        </w:rPr>
        <w:t>出力</w:t>
      </w:r>
      <w:r>
        <w:rPr>
          <w:rFonts w:hint="eastAsia"/>
        </w:rPr>
        <w:t>(0~5V)</w:t>
      </w:r>
      <w:r>
        <w:rPr>
          <w:rFonts w:hint="eastAsia"/>
        </w:rPr>
        <w:t>と、ボトル溶存酸素の値から</w:t>
      </w:r>
      <w:r>
        <w:rPr>
          <w:rFonts w:hint="eastAsia"/>
        </w:rPr>
        <w:t xml:space="preserve"> RINKO III </w:t>
      </w:r>
      <w:r>
        <w:rPr>
          <w:rFonts w:hint="eastAsia"/>
        </w:rPr>
        <w:t>出力を溶存酸素濃度</w:t>
      </w:r>
      <w:r>
        <w:rPr>
          <w:rFonts w:hint="eastAsia"/>
        </w:rPr>
        <w:t>[O</w:t>
      </w:r>
      <w:r w:rsidRPr="00292DBC">
        <w:rPr>
          <w:rFonts w:hint="eastAsia"/>
          <w:vertAlign w:val="subscript"/>
        </w:rPr>
        <w:t>2</w:t>
      </w:r>
      <w:r>
        <w:rPr>
          <w:rFonts w:hint="eastAsia"/>
        </w:rPr>
        <w:t>]</w:t>
      </w:r>
      <w:r>
        <w:rPr>
          <w:rFonts w:hint="eastAsia"/>
        </w:rPr>
        <w:t>に変換する式を決定した</w:t>
      </w:r>
      <w:r w:rsidR="007D715F">
        <w:rPr>
          <w:rFonts w:hint="eastAsia"/>
        </w:rPr>
        <w:t>。</w:t>
      </w:r>
    </w:p>
    <w:p w:rsidR="00292DBC" w:rsidRDefault="00292DBC" w:rsidP="00292DBC">
      <w:r>
        <w:rPr>
          <w:rFonts w:hint="eastAsia"/>
        </w:rPr>
        <w:t>（</w:t>
      </w:r>
      <w:r w:rsidR="007D715F">
        <w:rPr>
          <w:rFonts w:hint="eastAsia"/>
        </w:rPr>
        <w:t>Uchida et</w:t>
      </w:r>
      <w:r>
        <w:rPr>
          <w:rFonts w:hint="eastAsia"/>
        </w:rPr>
        <w:t>al., 2008</w:t>
      </w:r>
      <w:r>
        <w:rPr>
          <w:rFonts w:hint="eastAsia"/>
        </w:rPr>
        <w:t>）</w:t>
      </w:r>
    </w:p>
    <w:p w:rsidR="00292DBC" w:rsidRDefault="00292DBC" w:rsidP="00292DBC">
      <w:pPr>
        <w:jc w:val="center"/>
      </w:pPr>
      <w:r>
        <w:t>K</w:t>
      </w:r>
      <w:r w:rsidRPr="00292DBC">
        <w:rPr>
          <w:vertAlign w:val="subscript"/>
        </w:rPr>
        <w:t>sv</w:t>
      </w:r>
      <w:r>
        <w:t xml:space="preserve"> = c</w:t>
      </w:r>
      <w:r w:rsidRPr="00292DBC">
        <w:rPr>
          <w:vertAlign w:val="subscript"/>
        </w:rPr>
        <w:t>1</w:t>
      </w:r>
      <w:r>
        <w:t xml:space="preserve"> + c</w:t>
      </w:r>
      <w:r w:rsidRPr="00292DBC">
        <w:rPr>
          <w:vertAlign w:val="subscript"/>
        </w:rPr>
        <w:t>2</w:t>
      </w:r>
      <w:r>
        <w:t xml:space="preserve"> × t + c</w:t>
      </w:r>
      <w:r w:rsidRPr="00292DBC">
        <w:rPr>
          <w:vertAlign w:val="subscript"/>
        </w:rPr>
        <w:t>3</w:t>
      </w:r>
      <w:r>
        <w:t xml:space="preserve"> × t</w:t>
      </w:r>
      <w:r w:rsidRPr="00292DBC">
        <w:rPr>
          <w:vertAlign w:val="superscript"/>
        </w:rPr>
        <w:t>2</w:t>
      </w:r>
    </w:p>
    <w:p w:rsidR="00292DBC" w:rsidRDefault="00292DBC" w:rsidP="00292DBC">
      <w:pPr>
        <w:jc w:val="center"/>
      </w:pPr>
      <w:r>
        <w:t>P</w:t>
      </w:r>
      <w:r w:rsidRPr="00292DBC">
        <w:rPr>
          <w:vertAlign w:val="subscript"/>
        </w:rPr>
        <w:t>0</w:t>
      </w:r>
      <w:r>
        <w:t xml:space="preserve"> = 1.0 + c</w:t>
      </w:r>
      <w:r w:rsidRPr="00292DBC">
        <w:rPr>
          <w:vertAlign w:val="subscript"/>
        </w:rPr>
        <w:t>4</w:t>
      </w:r>
      <w:r>
        <w:t xml:space="preserve"> × t</w:t>
      </w:r>
    </w:p>
    <w:p w:rsidR="00292DBC" w:rsidRDefault="00292DBC" w:rsidP="00292DBC">
      <w:pPr>
        <w:jc w:val="center"/>
      </w:pPr>
      <w:r>
        <w:t>Pc = c</w:t>
      </w:r>
      <w:r w:rsidRPr="00292DBC">
        <w:rPr>
          <w:vertAlign w:val="subscript"/>
        </w:rPr>
        <w:t>5</w:t>
      </w:r>
      <w:r>
        <w:t xml:space="preserve"> + c</w:t>
      </w:r>
      <w:r w:rsidRPr="00292DBC">
        <w:rPr>
          <w:vertAlign w:val="subscript"/>
        </w:rPr>
        <w:t>6</w:t>
      </w:r>
      <w:r>
        <w:t xml:space="preserve"> × v + c</w:t>
      </w:r>
      <w:r w:rsidRPr="00292DBC">
        <w:rPr>
          <w:vertAlign w:val="subscript"/>
        </w:rPr>
        <w:t>7</w:t>
      </w:r>
      <w:r>
        <w:t xml:space="preserve"> × T + c</w:t>
      </w:r>
      <w:r w:rsidRPr="00292DBC">
        <w:rPr>
          <w:vertAlign w:val="subscript"/>
        </w:rPr>
        <w:t>8</w:t>
      </w:r>
      <w:r>
        <w:t xml:space="preserve"> × T × v</w:t>
      </w:r>
    </w:p>
    <w:p w:rsidR="00292DBC" w:rsidRDefault="00292DBC" w:rsidP="00292DBC">
      <w:pPr>
        <w:jc w:val="center"/>
      </w:pPr>
      <w:r>
        <w:t>coef = (1.0 + c</w:t>
      </w:r>
      <w:r w:rsidRPr="00292DBC">
        <w:rPr>
          <w:vertAlign w:val="subscript"/>
        </w:rPr>
        <w:t>9</w:t>
      </w:r>
      <w:r>
        <w:t xml:space="preserve"> × P/1000)</w:t>
      </w:r>
      <w:r w:rsidRPr="00292DBC">
        <w:rPr>
          <w:vertAlign w:val="superscript"/>
        </w:rPr>
        <w:t>1/3</w:t>
      </w:r>
    </w:p>
    <w:p w:rsidR="00292DBC" w:rsidRDefault="00292DBC" w:rsidP="00292DBC">
      <w:pPr>
        <w:jc w:val="center"/>
      </w:pPr>
      <w:r>
        <w:t>[O</w:t>
      </w:r>
      <w:r w:rsidRPr="00292DBC">
        <w:rPr>
          <w:vertAlign w:val="subscript"/>
        </w:rPr>
        <w:t>2</w:t>
      </w:r>
      <w:r>
        <w:t>] = coef × (P</w:t>
      </w:r>
      <w:r w:rsidRPr="00292DBC">
        <w:rPr>
          <w:vertAlign w:val="subscript"/>
        </w:rPr>
        <w:t>0</w:t>
      </w:r>
      <w:r>
        <w:t xml:space="preserve"> / P</w:t>
      </w:r>
      <w:r w:rsidRPr="00292DBC">
        <w:rPr>
          <w:vertAlign w:val="subscript"/>
        </w:rPr>
        <w:t>c</w:t>
      </w:r>
      <w:r>
        <w:t xml:space="preserve"> −1.0) / K</w:t>
      </w:r>
      <w:r w:rsidRPr="00292DBC">
        <w:rPr>
          <w:vertAlign w:val="subscript"/>
        </w:rPr>
        <w:t>sv</w:t>
      </w:r>
    </w:p>
    <w:p w:rsidR="00292DBC" w:rsidRDefault="00292DBC" w:rsidP="00292DBC">
      <w:r>
        <w:t>[O</w:t>
      </w:r>
      <w:r w:rsidRPr="00292DBC">
        <w:rPr>
          <w:vertAlign w:val="subscript"/>
        </w:rPr>
        <w:t>2</w:t>
      </w:r>
      <w:r>
        <w:t>] : Dissolved oxygen saturation</w:t>
      </w:r>
    </w:p>
    <w:p w:rsidR="00292DBC" w:rsidRDefault="00292DBC" w:rsidP="00292DBC">
      <w:r>
        <w:t>v : RINKO III output voltage</w:t>
      </w:r>
    </w:p>
    <w:p w:rsidR="00292DBC" w:rsidRDefault="00292DBC" w:rsidP="00292DBC">
      <w:r>
        <w:t>t : Potential temperature</w:t>
      </w:r>
    </w:p>
    <w:p w:rsidR="00292DBC" w:rsidRDefault="00292DBC" w:rsidP="00292DBC">
      <w:r>
        <w:t>P : Pressure in dbar</w:t>
      </w:r>
    </w:p>
    <w:p w:rsidR="00292DBC" w:rsidRDefault="00292DBC" w:rsidP="00292DBC">
      <w:r>
        <w:t>T : Elapsed time of the sensor from the beginning of first station in day</w:t>
      </w:r>
    </w:p>
    <w:p w:rsidR="00292DBC" w:rsidRDefault="00292DBC" w:rsidP="00292DBC">
      <w:r>
        <w:t>c</w:t>
      </w:r>
      <w:r w:rsidRPr="00292DBC">
        <w:rPr>
          <w:vertAlign w:val="subscript"/>
        </w:rPr>
        <w:t>1</w:t>
      </w:r>
      <w:r>
        <w:rPr>
          <w:rFonts w:hint="eastAsia"/>
          <w:vertAlign w:val="subscript"/>
        </w:rPr>
        <w:t xml:space="preserve"> </w:t>
      </w:r>
      <w:r>
        <w:t>=</w:t>
      </w:r>
      <w:r>
        <w:rPr>
          <w:rFonts w:hint="eastAsia"/>
        </w:rPr>
        <w:t xml:space="preserve"> </w:t>
      </w:r>
      <w:r>
        <w:t>1.</w:t>
      </w:r>
      <w:r>
        <w:rPr>
          <w:rFonts w:hint="eastAsia"/>
        </w:rPr>
        <w:t>7417</w:t>
      </w:r>
      <w:r>
        <w:t>e+000</w:t>
      </w:r>
      <w:r>
        <w:rPr>
          <w:rFonts w:hint="eastAsia"/>
        </w:rPr>
        <w:tab/>
      </w:r>
      <w:r>
        <w:t>c</w:t>
      </w:r>
      <w:r w:rsidRPr="00292DBC">
        <w:rPr>
          <w:vertAlign w:val="subscript"/>
        </w:rPr>
        <w:t>2</w:t>
      </w:r>
      <w:r>
        <w:rPr>
          <w:rFonts w:hint="eastAsia"/>
          <w:vertAlign w:val="subscript"/>
        </w:rPr>
        <w:t xml:space="preserve"> </w:t>
      </w:r>
      <w:r>
        <w:t>=</w:t>
      </w:r>
      <w:r>
        <w:rPr>
          <w:rFonts w:hint="eastAsia"/>
        </w:rPr>
        <w:t xml:space="preserve"> 2.8427</w:t>
      </w:r>
      <w:r>
        <w:t xml:space="preserve">e-002 </w:t>
      </w:r>
      <w:r>
        <w:rPr>
          <w:rFonts w:hint="eastAsia"/>
        </w:rPr>
        <w:tab/>
      </w:r>
      <w:r>
        <w:t>c</w:t>
      </w:r>
      <w:r w:rsidRPr="00292DBC">
        <w:rPr>
          <w:vertAlign w:val="subscript"/>
        </w:rPr>
        <w:t>3</w:t>
      </w:r>
      <w:r>
        <w:rPr>
          <w:rFonts w:hint="eastAsia"/>
          <w:vertAlign w:val="subscript"/>
        </w:rPr>
        <w:t xml:space="preserve"> </w:t>
      </w:r>
      <w:r>
        <w:t>=</w:t>
      </w:r>
      <w:r>
        <w:rPr>
          <w:rFonts w:hint="eastAsia"/>
        </w:rPr>
        <w:t xml:space="preserve"> </w:t>
      </w:r>
      <w:r>
        <w:t>2.</w:t>
      </w:r>
      <w:r>
        <w:rPr>
          <w:rFonts w:hint="eastAsia"/>
        </w:rPr>
        <w:t>9358</w:t>
      </w:r>
      <w:r>
        <w:t xml:space="preserve">e-004 </w:t>
      </w:r>
      <w:r>
        <w:rPr>
          <w:rFonts w:hint="eastAsia"/>
        </w:rPr>
        <w:tab/>
      </w:r>
      <w:r>
        <w:t>c</w:t>
      </w:r>
      <w:r w:rsidRPr="00292DBC">
        <w:rPr>
          <w:vertAlign w:val="subscript"/>
        </w:rPr>
        <w:t>4</w:t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7.0967</w:t>
      </w:r>
      <w:r>
        <w:t>e-003</w:t>
      </w:r>
      <w:r>
        <w:rPr>
          <w:rFonts w:hint="eastAsia"/>
        </w:rPr>
        <w:tab/>
      </w:r>
      <w:r>
        <w:t>c</w:t>
      </w:r>
      <w:r w:rsidRPr="00292DBC">
        <w:rPr>
          <w:vertAlign w:val="subscript"/>
        </w:rPr>
        <w:t>5</w:t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</w:t>
      </w:r>
      <w:r>
        <w:t>-1.</w:t>
      </w:r>
      <w:r>
        <w:rPr>
          <w:rFonts w:hint="eastAsia"/>
        </w:rPr>
        <w:t>4961</w:t>
      </w:r>
      <w:r>
        <w:t>e-001</w:t>
      </w:r>
    </w:p>
    <w:p w:rsidR="00292DBC" w:rsidRDefault="00292DBC" w:rsidP="00292DBC">
      <w:r>
        <w:t>c</w:t>
      </w:r>
      <w:r w:rsidRPr="00292DBC">
        <w:rPr>
          <w:vertAlign w:val="subscript"/>
        </w:rPr>
        <w:t>6</w:t>
      </w:r>
      <w:r>
        <w:rPr>
          <w:rFonts w:hint="eastAsia"/>
          <w:vertAlign w:val="subscript"/>
        </w:rPr>
        <w:t xml:space="preserve"> </w:t>
      </w:r>
      <w:r>
        <w:t>=</w:t>
      </w:r>
      <w:r>
        <w:rPr>
          <w:rFonts w:hint="eastAsia"/>
        </w:rPr>
        <w:t xml:space="preserve"> 3.0978</w:t>
      </w:r>
      <w:r>
        <w:t xml:space="preserve">e-001 </w:t>
      </w:r>
      <w:r>
        <w:rPr>
          <w:rFonts w:hint="eastAsia"/>
        </w:rPr>
        <w:tab/>
      </w:r>
      <w:r>
        <w:t>c</w:t>
      </w:r>
      <w:r w:rsidRPr="00292DBC">
        <w:rPr>
          <w:vertAlign w:val="subscript"/>
        </w:rPr>
        <w:t>7</w:t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</w:t>
      </w:r>
      <w:r>
        <w:t>-</w:t>
      </w:r>
      <w:r>
        <w:rPr>
          <w:rFonts w:hint="eastAsia"/>
        </w:rPr>
        <w:t>6.4009</w:t>
      </w:r>
      <w:r>
        <w:t>e-00</w:t>
      </w:r>
      <w:r>
        <w:rPr>
          <w:rFonts w:hint="eastAsia"/>
        </w:rPr>
        <w:t>4</w:t>
      </w:r>
      <w:r>
        <w:t xml:space="preserve"> c</w:t>
      </w:r>
      <w:r w:rsidRPr="00292DBC">
        <w:rPr>
          <w:vertAlign w:val="subscript"/>
        </w:rPr>
        <w:t>8</w:t>
      </w:r>
      <w:r>
        <w:rPr>
          <w:rFonts w:hint="eastAsia"/>
          <w:vertAlign w:val="subscript"/>
        </w:rPr>
        <w:t xml:space="preserve"> </w:t>
      </w:r>
      <w:r>
        <w:t>=</w:t>
      </w:r>
      <w:r>
        <w:rPr>
          <w:rFonts w:hint="eastAsia"/>
        </w:rPr>
        <w:t xml:space="preserve"> 9.0995</w:t>
      </w:r>
      <w:r>
        <w:t>e-00</w:t>
      </w:r>
      <w:r>
        <w:rPr>
          <w:rFonts w:hint="eastAsia"/>
        </w:rPr>
        <w:t>4</w:t>
      </w:r>
      <w:r>
        <w:rPr>
          <w:rFonts w:hint="eastAsia"/>
        </w:rPr>
        <w:tab/>
      </w:r>
      <w:r>
        <w:t>c</w:t>
      </w:r>
      <w:r w:rsidRPr="00292DBC">
        <w:rPr>
          <w:vertAlign w:val="subscript"/>
        </w:rPr>
        <w:t>9</w:t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8.5028</w:t>
      </w:r>
      <w:r>
        <w:t>e-002</w:t>
      </w:r>
    </w:p>
    <w:p w:rsidR="001B1D47" w:rsidRDefault="001B1D47" w:rsidP="001B1D47">
      <w:pPr>
        <w:widowControl/>
        <w:jc w:val="left"/>
      </w:pPr>
      <w:r>
        <w:t>Hysteresis correction / Sea Bird: Application Note No.64−3</w:t>
      </w:r>
    </w:p>
    <w:p w:rsidR="005C6957" w:rsidRDefault="001B1D47" w:rsidP="001B1D47">
      <w:pPr>
        <w:widowControl/>
        <w:jc w:val="left"/>
      </w:pPr>
      <w:r>
        <w:rPr>
          <w:rFonts w:hint="eastAsia"/>
        </w:rPr>
        <w:t xml:space="preserve">a </w:t>
      </w:r>
      <w:r>
        <w:t>=</w:t>
      </w:r>
      <w:r>
        <w:rPr>
          <w:rFonts w:hint="eastAsia"/>
        </w:rPr>
        <w:t xml:space="preserve"> </w:t>
      </w:r>
      <w:r>
        <w:t>0.0061</w:t>
      </w:r>
      <w:r>
        <w:rPr>
          <w:rFonts w:hint="eastAsia"/>
        </w:rPr>
        <w:t xml:space="preserve"> </w:t>
      </w:r>
      <w:r>
        <w:t>c</w:t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</w:t>
      </w:r>
      <w:r>
        <w:t>5520</w:t>
      </w:r>
      <w:r>
        <w:rPr>
          <w:rFonts w:hint="eastAsia"/>
        </w:rPr>
        <w:t xml:space="preserve"> </w:t>
      </w:r>
      <w:r>
        <w:t>H</w:t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</w:t>
      </w:r>
      <w:r>
        <w:t>2000</w:t>
      </w:r>
      <w:r w:rsidR="005C6957">
        <w:br w:type="page"/>
      </w:r>
    </w:p>
    <w:p w:rsidR="00E551BC" w:rsidRDefault="0094710F" w:rsidP="00292DBC">
      <w:r>
        <w:rPr>
          <w:rFonts w:hint="eastAsia"/>
        </w:rPr>
        <w:lastRenderedPageBreak/>
        <w:t>ファイル構造と</w:t>
      </w:r>
      <w:r w:rsidR="00E551BC">
        <w:rPr>
          <w:rFonts w:hint="eastAsia"/>
        </w:rPr>
        <w:t>形式</w:t>
      </w:r>
    </w:p>
    <w:p w:rsidR="00E551BC" w:rsidRDefault="00422AFF" w:rsidP="00422AFF">
      <w:pPr>
        <w:ind w:firstLineChars="50" w:firstLine="105"/>
      </w:pPr>
      <w:r>
        <w:rPr>
          <w:rFonts w:hint="eastAsia"/>
        </w:rPr>
        <w:t>c</w:t>
      </w:r>
      <w:r w:rsidR="00E551BC">
        <w:rPr>
          <w:rFonts w:hint="eastAsia"/>
        </w:rPr>
        <w:t xml:space="preserve">td_down_submit: </w:t>
      </w:r>
      <w:r w:rsidR="005C6957">
        <w:rPr>
          <w:rFonts w:hint="eastAsia"/>
        </w:rPr>
        <w:tab/>
      </w:r>
      <w:r w:rsidR="00E551BC">
        <w:rPr>
          <w:rFonts w:hint="eastAsia"/>
        </w:rPr>
        <w:t>各測点の</w:t>
      </w:r>
      <w:r w:rsidR="00E551BC">
        <w:rPr>
          <w:rFonts w:hint="eastAsia"/>
        </w:rPr>
        <w:t>CTD</w:t>
      </w:r>
      <w:r w:rsidR="00E551BC" w:rsidRPr="005C6957">
        <w:rPr>
          <w:rFonts w:hint="eastAsia"/>
          <w:u w:val="single"/>
        </w:rPr>
        <w:t>下げキャスト</w:t>
      </w:r>
      <w:r w:rsidR="00E551BC">
        <w:rPr>
          <w:rFonts w:hint="eastAsia"/>
        </w:rPr>
        <w:t>時</w:t>
      </w:r>
      <w:r w:rsidR="00E551BC">
        <w:rPr>
          <w:rFonts w:hint="eastAsia"/>
        </w:rPr>
        <w:t>1dbar</w:t>
      </w:r>
      <w:r w:rsidR="00E551BC">
        <w:rPr>
          <w:rFonts w:hint="eastAsia"/>
        </w:rPr>
        <w:t>毎データ</w:t>
      </w:r>
    </w:p>
    <w:p w:rsidR="00E551BC" w:rsidRDefault="00422AFF" w:rsidP="005C6957">
      <w:pPr>
        <w:ind w:firstLineChars="50" w:firstLine="105"/>
      </w:pPr>
      <w:r>
        <w:rPr>
          <w:rFonts w:hint="eastAsia"/>
        </w:rPr>
        <w:t>c</w:t>
      </w:r>
      <w:r w:rsidR="00E551BC">
        <w:rPr>
          <w:rFonts w:hint="eastAsia"/>
        </w:rPr>
        <w:t xml:space="preserve">td_up_submit: </w:t>
      </w:r>
      <w:r w:rsidR="005C6957">
        <w:rPr>
          <w:rFonts w:hint="eastAsia"/>
        </w:rPr>
        <w:tab/>
      </w:r>
      <w:r w:rsidR="00E551BC">
        <w:rPr>
          <w:rFonts w:hint="eastAsia"/>
        </w:rPr>
        <w:t>各測点の</w:t>
      </w:r>
      <w:r w:rsidR="00E551BC">
        <w:rPr>
          <w:rFonts w:hint="eastAsia"/>
        </w:rPr>
        <w:t>CTD</w:t>
      </w:r>
      <w:r w:rsidR="00E551BC" w:rsidRPr="005C6957">
        <w:rPr>
          <w:rFonts w:hint="eastAsia"/>
          <w:u w:val="single"/>
        </w:rPr>
        <w:t>上げキャスト</w:t>
      </w:r>
      <w:r w:rsidR="00E551BC">
        <w:rPr>
          <w:rFonts w:hint="eastAsia"/>
        </w:rPr>
        <w:t>時</w:t>
      </w:r>
      <w:r w:rsidR="00E551BC">
        <w:rPr>
          <w:rFonts w:hint="eastAsia"/>
        </w:rPr>
        <w:t>1dbar</w:t>
      </w:r>
      <w:r w:rsidR="00E551BC">
        <w:rPr>
          <w:rFonts w:hint="eastAsia"/>
        </w:rPr>
        <w:t>毎データ</w:t>
      </w:r>
    </w:p>
    <w:p w:rsidR="005C6957" w:rsidRDefault="00422AFF" w:rsidP="005C6957">
      <w:pPr>
        <w:ind w:firstLineChars="50" w:firstLine="105"/>
      </w:pPr>
      <w:r>
        <w:rPr>
          <w:rFonts w:hint="eastAsia"/>
        </w:rPr>
        <w:t>w</w:t>
      </w:r>
      <w:r w:rsidR="005C6957">
        <w:rPr>
          <w:rFonts w:hint="eastAsia"/>
        </w:rPr>
        <w:t>at_submit:</w:t>
      </w:r>
      <w:r w:rsidR="005C6957">
        <w:rPr>
          <w:rFonts w:hint="eastAsia"/>
        </w:rPr>
        <w:tab/>
      </w:r>
      <w:r w:rsidR="005C6957">
        <w:rPr>
          <w:rFonts w:hint="eastAsia"/>
        </w:rPr>
        <w:tab/>
      </w:r>
      <w:r w:rsidR="005C6957">
        <w:rPr>
          <w:rFonts w:hint="eastAsia"/>
        </w:rPr>
        <w:t>各測点の採水時データ（</w:t>
      </w:r>
      <w:r w:rsidR="005C6957">
        <w:rPr>
          <w:rFonts w:hint="eastAsia"/>
        </w:rPr>
        <w:t xml:space="preserve">OXYGEN: </w:t>
      </w:r>
      <w:r w:rsidR="005C6957">
        <w:rPr>
          <w:rFonts w:hint="eastAsia"/>
        </w:rPr>
        <w:t>ボトル採水酸素</w:t>
      </w:r>
      <w:r w:rsidR="0099193B">
        <w:rPr>
          <w:rFonts w:hint="eastAsia"/>
        </w:rPr>
        <w:t>、</w:t>
      </w:r>
      <w:r w:rsidR="005C6957">
        <w:rPr>
          <w:rFonts w:hint="eastAsia"/>
        </w:rPr>
        <w:t>CTDOXY</w:t>
      </w:r>
      <w:r w:rsidR="0099193B">
        <w:rPr>
          <w:rFonts w:hint="eastAsia"/>
        </w:rPr>
        <w:t>: RINKO III</w:t>
      </w:r>
      <w:r w:rsidR="0099193B">
        <w:rPr>
          <w:rFonts w:hint="eastAsia"/>
        </w:rPr>
        <w:t>の酸素）</w:t>
      </w:r>
    </w:p>
    <w:p w:rsidR="0099193B" w:rsidRDefault="0099193B" w:rsidP="0099193B">
      <w:r>
        <w:rPr>
          <w:rFonts w:hint="eastAsia"/>
        </w:rPr>
        <w:t>各ファイルともカンマ区切り</w:t>
      </w:r>
      <w:r>
        <w:rPr>
          <w:rFonts w:hint="eastAsia"/>
        </w:rPr>
        <w:t>(csv)</w:t>
      </w:r>
      <w:r>
        <w:rPr>
          <w:rFonts w:hint="eastAsia"/>
        </w:rPr>
        <w:t>形式</w:t>
      </w:r>
    </w:p>
    <w:p w:rsidR="0099193B" w:rsidRDefault="0099193B" w:rsidP="0099193B">
      <w:r>
        <w:rPr>
          <w:rFonts w:hint="eastAsia"/>
        </w:rPr>
        <w:t>フラグは</w:t>
      </w:r>
      <w:r>
        <w:rPr>
          <w:rFonts w:hint="eastAsia"/>
        </w:rPr>
        <w:t>2(good)</w:t>
      </w:r>
      <w:r>
        <w:rPr>
          <w:rFonts w:hint="eastAsia"/>
        </w:rPr>
        <w:t>、</w:t>
      </w:r>
      <w:r>
        <w:rPr>
          <w:rFonts w:hint="eastAsia"/>
        </w:rPr>
        <w:t>3(questionable)</w:t>
      </w:r>
      <w:r>
        <w:rPr>
          <w:rFonts w:hint="eastAsia"/>
        </w:rPr>
        <w:t>、</w:t>
      </w:r>
      <w:r>
        <w:rPr>
          <w:rFonts w:hint="eastAsia"/>
        </w:rPr>
        <w:t>4(bad)</w:t>
      </w:r>
      <w:r>
        <w:rPr>
          <w:rFonts w:hint="eastAsia"/>
        </w:rPr>
        <w:t>、</w:t>
      </w:r>
      <w:r>
        <w:rPr>
          <w:rFonts w:hint="eastAsia"/>
        </w:rPr>
        <w:t>9(no data)</w:t>
      </w:r>
    </w:p>
    <w:p w:rsidR="00E551BC" w:rsidRDefault="00E551BC" w:rsidP="00292DBC"/>
    <w:p w:rsidR="00292DBC" w:rsidRDefault="00292DBC" w:rsidP="00292DBC">
      <w:r>
        <w:rPr>
          <w:rFonts w:hint="eastAsia"/>
        </w:rPr>
        <w:t>参考文献</w:t>
      </w:r>
    </w:p>
    <w:p w:rsidR="00292DBC" w:rsidRDefault="00292DBC" w:rsidP="00292DBC">
      <w:r>
        <w:t>Uchida, H., T. Kawano, I. Kaneko, and M. Fukasawa (2008): In –situ calibration of optode-based oxygen sensors. J. Atmos. Oceanic</w:t>
      </w:r>
    </w:p>
    <w:p w:rsidR="00B76903" w:rsidRDefault="00292DBC" w:rsidP="00292DBC">
      <w:r>
        <w:t>Technol., 25, 2271-2281.</w:t>
      </w:r>
    </w:p>
    <w:sectPr w:rsidR="00B76903" w:rsidSect="008D606B">
      <w:pgSz w:w="16838" w:h="11906" w:orient="landscape"/>
      <w:pgMar w:top="1701" w:right="1418" w:bottom="1701" w:left="226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EB1" w:rsidRDefault="00092EB1" w:rsidP="0094710F">
      <w:r>
        <w:separator/>
      </w:r>
    </w:p>
  </w:endnote>
  <w:endnote w:type="continuationSeparator" w:id="0">
    <w:p w:rsidR="00092EB1" w:rsidRDefault="00092EB1" w:rsidP="0094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EB1" w:rsidRDefault="00092EB1" w:rsidP="0094710F">
      <w:r>
        <w:separator/>
      </w:r>
    </w:p>
  </w:footnote>
  <w:footnote w:type="continuationSeparator" w:id="0">
    <w:p w:rsidR="00092EB1" w:rsidRDefault="00092EB1" w:rsidP="00947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BC"/>
    <w:rsid w:val="0006324A"/>
    <w:rsid w:val="00092EB1"/>
    <w:rsid w:val="001B1D47"/>
    <w:rsid w:val="00292DBC"/>
    <w:rsid w:val="00335CE4"/>
    <w:rsid w:val="0034043E"/>
    <w:rsid w:val="00422AFF"/>
    <w:rsid w:val="0048027C"/>
    <w:rsid w:val="005C6957"/>
    <w:rsid w:val="006A2EDD"/>
    <w:rsid w:val="00727112"/>
    <w:rsid w:val="007522F1"/>
    <w:rsid w:val="007D715F"/>
    <w:rsid w:val="008D606B"/>
    <w:rsid w:val="00927B09"/>
    <w:rsid w:val="0094710F"/>
    <w:rsid w:val="0099193B"/>
    <w:rsid w:val="00A22362"/>
    <w:rsid w:val="00D53498"/>
    <w:rsid w:val="00E551BC"/>
    <w:rsid w:val="00F6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52F83C"/>
  <w15:docId w15:val="{9AABAE13-5033-4949-99F6-851A128D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632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1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10F"/>
  </w:style>
  <w:style w:type="paragraph" w:styleId="a5">
    <w:name w:val="footer"/>
    <w:basedOn w:val="a"/>
    <w:link w:val="a6"/>
    <w:uiPriority w:val="99"/>
    <w:unhideWhenUsed/>
    <w:rsid w:val="009471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31F0C-546F-4E59-985F-AC22BF21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Kosugi</dc:creator>
  <cp:lastModifiedBy>岡英太郎</cp:lastModifiedBy>
  <cp:revision>12</cp:revision>
  <dcterms:created xsi:type="dcterms:W3CDTF">2016-12-14T01:24:00Z</dcterms:created>
  <dcterms:modified xsi:type="dcterms:W3CDTF">2016-12-26T07:23:00Z</dcterms:modified>
</cp:coreProperties>
</file>